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30 August</w:t>
      </w:r>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John Bunyan</w:t>
      </w:r>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Spiritual </w:t>
      </w:r>
      <w:proofErr w:type="gramStart"/>
      <w:r>
        <w:rPr>
          <w:rFonts w:ascii="Times New Roman" w:hAnsi="Times New Roman" w:cs="Times New Roman"/>
          <w:b/>
          <w:sz w:val="40"/>
          <w:szCs w:val="40"/>
        </w:rPr>
        <w:t>writer  1688</w:t>
      </w:r>
      <w:proofErr w:type="gramEnd"/>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of peace, who called your servant John Bunyan </w:t>
      </w:r>
    </w:p>
    <w:p w:rsidR="000F0E2B" w:rsidRDefault="000F0E2B" w:rsidP="000F0E2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to</w:t>
      </w:r>
      <w:proofErr w:type="gramEnd"/>
      <w:r>
        <w:rPr>
          <w:rFonts w:ascii="Times New Roman" w:hAnsi="Times New Roman" w:cs="Times New Roman"/>
          <w:sz w:val="32"/>
          <w:szCs w:val="32"/>
        </w:rPr>
        <w:t xml:space="preserve"> be valiant for truth:  grant that as strangers and pilgrims we may at the last rejoice with all Christian people in your heavenly city; through Jesus Christ our Lord.</w:t>
      </w: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ind w:left="2160" w:firstLine="720"/>
        <w:jc w:val="center"/>
        <w:rPr>
          <w:sz w:val="20"/>
          <w:szCs w:val="20"/>
        </w:rPr>
      </w:pPr>
      <w:r w:rsidRPr="00E52D31">
        <w:rPr>
          <w:sz w:val="20"/>
          <w:szCs w:val="20"/>
        </w:rPr>
        <w:t xml:space="preserve">© The Archbishops’ Council of the </w:t>
      </w:r>
    </w:p>
    <w:p w:rsidR="000F0E2B" w:rsidRPr="00E52D31" w:rsidRDefault="000F0E2B" w:rsidP="000F0E2B">
      <w:pPr>
        <w:jc w:val="center"/>
        <w:rPr>
          <w:sz w:val="20"/>
          <w:szCs w:val="20"/>
        </w:rPr>
      </w:pPr>
      <w:r>
        <w:rPr>
          <w:sz w:val="20"/>
          <w:szCs w:val="20"/>
        </w:rPr>
        <w:t xml:space="preserve">                                                         </w:t>
      </w:r>
      <w:r w:rsidRPr="00E52D31">
        <w:rPr>
          <w:sz w:val="20"/>
          <w:szCs w:val="20"/>
        </w:rPr>
        <w:t>Church of England</w:t>
      </w: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30 August</w:t>
      </w:r>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left="720" w:right="-709"/>
        <w:rPr>
          <w:rFonts w:ascii="Times New Roman" w:hAnsi="Times New Roman" w:cs="Times New Roman"/>
          <w:b/>
          <w:sz w:val="40"/>
          <w:szCs w:val="40"/>
        </w:rPr>
      </w:pPr>
      <w:r>
        <w:rPr>
          <w:rFonts w:ascii="Times New Roman" w:hAnsi="Times New Roman" w:cs="Times New Roman"/>
          <w:b/>
          <w:sz w:val="40"/>
          <w:szCs w:val="40"/>
        </w:rPr>
        <w:t>John Bunyan</w:t>
      </w:r>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left="720" w:right="-709"/>
        <w:rPr>
          <w:rFonts w:ascii="Times New Roman" w:hAnsi="Times New Roman" w:cs="Times New Roman"/>
          <w:b/>
          <w:sz w:val="40"/>
          <w:szCs w:val="40"/>
        </w:rPr>
      </w:pPr>
      <w:r>
        <w:rPr>
          <w:rFonts w:ascii="Times New Roman" w:hAnsi="Times New Roman" w:cs="Times New Roman"/>
          <w:b/>
          <w:sz w:val="40"/>
          <w:szCs w:val="40"/>
        </w:rPr>
        <w:t>Spiritual writer</w:t>
      </w:r>
    </w:p>
    <w:p w:rsidR="000F0E2B" w:rsidRDefault="000F0E2B" w:rsidP="000F0E2B">
      <w:pPr>
        <w:pStyle w:val="NoSpacing"/>
        <w:ind w:left="720" w:right="-709"/>
        <w:rPr>
          <w:rFonts w:ascii="Times New Roman" w:hAnsi="Times New Roman" w:cs="Times New Roman"/>
          <w:b/>
          <w:sz w:val="40"/>
          <w:szCs w:val="40"/>
        </w:rPr>
      </w:pPr>
    </w:p>
    <w:p w:rsidR="000F0E2B" w:rsidRPr="00101694" w:rsidRDefault="000F0E2B" w:rsidP="000F0E2B">
      <w:pPr>
        <w:pStyle w:val="NoSpacing"/>
        <w:ind w:left="720" w:right="-709"/>
        <w:rPr>
          <w:rFonts w:ascii="Times New Roman" w:hAnsi="Times New Roman" w:cs="Times New Roman"/>
          <w:sz w:val="32"/>
          <w:szCs w:val="32"/>
        </w:rPr>
      </w:pPr>
      <w:r>
        <w:rPr>
          <w:rFonts w:ascii="Times New Roman" w:hAnsi="Times New Roman" w:cs="Times New Roman"/>
          <w:sz w:val="32"/>
          <w:szCs w:val="32"/>
        </w:rPr>
        <w:t xml:space="preserve">Born in </w:t>
      </w:r>
      <w:proofErr w:type="spellStart"/>
      <w:r>
        <w:rPr>
          <w:rFonts w:ascii="Times New Roman" w:hAnsi="Times New Roman" w:cs="Times New Roman"/>
          <w:sz w:val="32"/>
          <w:szCs w:val="32"/>
        </w:rPr>
        <w:t>Elstow</w:t>
      </w:r>
      <w:proofErr w:type="spellEnd"/>
      <w:r>
        <w:rPr>
          <w:rFonts w:ascii="Times New Roman" w:hAnsi="Times New Roman" w:cs="Times New Roman"/>
          <w:sz w:val="32"/>
          <w:szCs w:val="32"/>
        </w:rPr>
        <w:t xml:space="preserve"> in Bedfordshire in 1628 John Bunyan was largely self-educated and used the Bible as his grammar.  He read very few other books, and they were all piously Protestant in nature, yet he produced </w:t>
      </w:r>
      <w:r>
        <w:rPr>
          <w:rFonts w:ascii="Times New Roman" w:hAnsi="Times New Roman" w:cs="Times New Roman"/>
          <w:i/>
          <w:sz w:val="32"/>
          <w:szCs w:val="32"/>
        </w:rPr>
        <w:t>Pilgrim’s progress,</w:t>
      </w:r>
      <w:r>
        <w:rPr>
          <w:rFonts w:ascii="Times New Roman" w:hAnsi="Times New Roman" w:cs="Times New Roman"/>
          <w:sz w:val="32"/>
          <w:szCs w:val="32"/>
        </w:rPr>
        <w:t xml:space="preserve"> probably the most original text of spiritual genius that century, telling the story of the man Christian on his journey through life to God.  It was not written while was a prisoner in Bedford goal, as often stated, but during a confinement some years later.  History tells us little of the man but what is clear from his writings is that the salvation of the soul was what mattered most to him.  He died this day in 1688.</w:t>
      </w:r>
    </w:p>
    <w:p w:rsidR="000F0E2B" w:rsidRDefault="000F0E2B" w:rsidP="000F0E2B">
      <w:pPr>
        <w:pStyle w:val="NoSpacing"/>
        <w:ind w:left="720" w:right="-709"/>
        <w:rPr>
          <w:rFonts w:ascii="Times New Roman" w:hAnsi="Times New Roman" w:cs="Times New Roman"/>
          <w:sz w:val="36"/>
          <w:szCs w:val="36"/>
        </w:rPr>
      </w:pPr>
    </w:p>
    <w:p w:rsidR="000F0E2B" w:rsidRPr="001A63EB" w:rsidRDefault="000F0E2B" w:rsidP="000F0E2B">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0F0E2B" w:rsidRDefault="000F0E2B" w:rsidP="000F0E2B">
      <w:pPr>
        <w:pStyle w:val="NoSpacing"/>
        <w:ind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31 August</w:t>
      </w:r>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Aidan</w:t>
      </w: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Bishop of Lindisfarne,</w:t>
      </w: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Missionary</w:t>
      </w:r>
      <w:proofErr w:type="gramStart"/>
      <w:r>
        <w:rPr>
          <w:rFonts w:ascii="Times New Roman" w:hAnsi="Times New Roman" w:cs="Times New Roman"/>
          <w:b/>
          <w:sz w:val="40"/>
          <w:szCs w:val="40"/>
        </w:rPr>
        <w:t>,  651</w:t>
      </w:r>
      <w:proofErr w:type="gramEnd"/>
    </w:p>
    <w:p w:rsidR="000F0E2B" w:rsidRDefault="000F0E2B" w:rsidP="000F0E2B">
      <w:pPr>
        <w:pStyle w:val="NoSpacing"/>
        <w:ind w:right="-709" w:firstLine="720"/>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sz w:val="36"/>
          <w:szCs w:val="36"/>
        </w:rPr>
      </w:pPr>
      <w:r>
        <w:rPr>
          <w:rFonts w:ascii="Times New Roman" w:hAnsi="Times New Roman" w:cs="Times New Roman"/>
          <w:sz w:val="36"/>
          <w:szCs w:val="36"/>
        </w:rPr>
        <w:t xml:space="preserve">Everlasting God, you sent the gentle Bishop </w:t>
      </w:r>
    </w:p>
    <w:p w:rsidR="000F0E2B" w:rsidRDefault="000F0E2B" w:rsidP="000F0E2B">
      <w:pPr>
        <w:pStyle w:val="NoSpacing"/>
        <w:ind w:right="-709"/>
        <w:rPr>
          <w:rFonts w:ascii="Times New Roman" w:hAnsi="Times New Roman" w:cs="Times New Roman"/>
          <w:sz w:val="36"/>
          <w:szCs w:val="36"/>
        </w:rPr>
      </w:pPr>
      <w:r>
        <w:rPr>
          <w:rFonts w:ascii="Times New Roman" w:hAnsi="Times New Roman" w:cs="Times New Roman"/>
          <w:sz w:val="36"/>
          <w:szCs w:val="36"/>
        </w:rPr>
        <w:t xml:space="preserve">Aidan to proclaim the gospel in this land:  </w:t>
      </w:r>
    </w:p>
    <w:p w:rsidR="000F0E2B" w:rsidRDefault="000F0E2B" w:rsidP="000F0E2B">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grant</w:t>
      </w:r>
      <w:proofErr w:type="gramEnd"/>
      <w:r>
        <w:rPr>
          <w:rFonts w:ascii="Times New Roman" w:hAnsi="Times New Roman" w:cs="Times New Roman"/>
          <w:sz w:val="36"/>
          <w:szCs w:val="36"/>
        </w:rPr>
        <w:t xml:space="preserve"> us to live as he taught, in simplicity, humility and love for the poor; through Jesus Christ our Lord.  Amen.</w:t>
      </w:r>
    </w:p>
    <w:p w:rsidR="000F0E2B" w:rsidRDefault="000F0E2B" w:rsidP="000F0E2B">
      <w:pPr>
        <w:pStyle w:val="NoSpacing"/>
        <w:ind w:left="720" w:right="-709"/>
        <w:rPr>
          <w:rFonts w:ascii="Times New Roman" w:hAnsi="Times New Roman" w:cs="Times New Roman"/>
          <w:sz w:val="36"/>
          <w:szCs w:val="36"/>
        </w:rPr>
      </w:pPr>
    </w:p>
    <w:p w:rsidR="000F0E2B" w:rsidRPr="00DE1472" w:rsidRDefault="000F0E2B" w:rsidP="000F0E2B">
      <w:pPr>
        <w:pStyle w:val="NoSpacing"/>
        <w:ind w:left="720" w:right="-709"/>
        <w:rPr>
          <w:rFonts w:ascii="Times New Roman" w:hAnsi="Times New Roman" w:cs="Times New Roman"/>
          <w:sz w:val="36"/>
          <w:szCs w:val="36"/>
        </w:rPr>
      </w:pPr>
    </w:p>
    <w:p w:rsidR="000F0E2B" w:rsidRDefault="000F0E2B" w:rsidP="000F0E2B">
      <w:pPr>
        <w:ind w:left="2160" w:firstLine="720"/>
        <w:jc w:val="center"/>
        <w:rPr>
          <w:sz w:val="20"/>
          <w:szCs w:val="20"/>
        </w:rPr>
      </w:pPr>
      <w:r w:rsidRPr="00E52D31">
        <w:rPr>
          <w:sz w:val="20"/>
          <w:szCs w:val="20"/>
        </w:rPr>
        <w:t xml:space="preserve">© The Archbishops’ Council of the </w:t>
      </w:r>
    </w:p>
    <w:p w:rsidR="000F0E2B" w:rsidRPr="00E52D31" w:rsidRDefault="000F0E2B" w:rsidP="000F0E2B">
      <w:pPr>
        <w:jc w:val="center"/>
        <w:rPr>
          <w:sz w:val="20"/>
          <w:szCs w:val="20"/>
        </w:rPr>
      </w:pPr>
      <w:r>
        <w:rPr>
          <w:sz w:val="20"/>
          <w:szCs w:val="20"/>
        </w:rPr>
        <w:t xml:space="preserve">                                                         </w:t>
      </w:r>
      <w:r w:rsidRPr="00E52D31">
        <w:rPr>
          <w:sz w:val="20"/>
          <w:szCs w:val="20"/>
        </w:rPr>
        <w:t>Church of England</w:t>
      </w: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b/>
          <w:sz w:val="36"/>
          <w:szCs w:val="36"/>
        </w:rPr>
      </w:pPr>
      <w:r>
        <w:rPr>
          <w:rFonts w:ascii="Times New Roman" w:hAnsi="Times New Roman" w:cs="Times New Roman"/>
          <w:b/>
          <w:sz w:val="36"/>
          <w:szCs w:val="36"/>
        </w:rPr>
        <w:lastRenderedPageBreak/>
        <w:t>31 August</w:t>
      </w:r>
    </w:p>
    <w:p w:rsidR="000F0E2B" w:rsidRDefault="000F0E2B" w:rsidP="000F0E2B">
      <w:pPr>
        <w:pStyle w:val="NoSpacing"/>
        <w:ind w:left="720" w:right="-709"/>
        <w:rPr>
          <w:rFonts w:ascii="Times New Roman" w:hAnsi="Times New Roman" w:cs="Times New Roman"/>
          <w:b/>
          <w:sz w:val="36"/>
          <w:szCs w:val="36"/>
        </w:rPr>
      </w:pPr>
    </w:p>
    <w:p w:rsidR="000F0E2B" w:rsidRDefault="000F0E2B" w:rsidP="000F0E2B">
      <w:pPr>
        <w:pStyle w:val="NoSpacing"/>
        <w:ind w:left="720" w:right="-709"/>
        <w:rPr>
          <w:rFonts w:ascii="Times New Roman" w:hAnsi="Times New Roman" w:cs="Times New Roman"/>
          <w:b/>
          <w:sz w:val="36"/>
          <w:szCs w:val="36"/>
        </w:rPr>
      </w:pPr>
      <w:r>
        <w:rPr>
          <w:rFonts w:ascii="Times New Roman" w:hAnsi="Times New Roman" w:cs="Times New Roman"/>
          <w:b/>
          <w:sz w:val="36"/>
          <w:szCs w:val="36"/>
        </w:rPr>
        <w:t>Aidan</w:t>
      </w:r>
    </w:p>
    <w:p w:rsidR="000F0E2B" w:rsidRDefault="000F0E2B" w:rsidP="000F0E2B">
      <w:pPr>
        <w:pStyle w:val="NoSpacing"/>
        <w:ind w:left="720" w:right="-709"/>
        <w:rPr>
          <w:rFonts w:ascii="Times New Roman" w:hAnsi="Times New Roman" w:cs="Times New Roman"/>
          <w:b/>
          <w:sz w:val="36"/>
          <w:szCs w:val="36"/>
        </w:rPr>
      </w:pPr>
      <w:r>
        <w:rPr>
          <w:rFonts w:ascii="Times New Roman" w:hAnsi="Times New Roman" w:cs="Times New Roman"/>
          <w:b/>
          <w:sz w:val="36"/>
          <w:szCs w:val="36"/>
        </w:rPr>
        <w:t xml:space="preserve">Bishop of Lindisfarne, </w:t>
      </w:r>
    </w:p>
    <w:p w:rsidR="000F0E2B" w:rsidRDefault="000F0E2B" w:rsidP="000F0E2B">
      <w:pPr>
        <w:pStyle w:val="NoSpacing"/>
        <w:ind w:left="720" w:right="-709"/>
        <w:rPr>
          <w:rFonts w:ascii="Times New Roman" w:hAnsi="Times New Roman" w:cs="Times New Roman"/>
          <w:b/>
          <w:sz w:val="36"/>
          <w:szCs w:val="36"/>
        </w:rPr>
      </w:pPr>
      <w:r>
        <w:rPr>
          <w:rFonts w:ascii="Times New Roman" w:hAnsi="Times New Roman" w:cs="Times New Roman"/>
          <w:b/>
          <w:sz w:val="36"/>
          <w:szCs w:val="36"/>
        </w:rPr>
        <w:t>Missionary</w:t>
      </w:r>
    </w:p>
    <w:p w:rsidR="000F0E2B" w:rsidRDefault="000F0E2B" w:rsidP="000F0E2B">
      <w:pPr>
        <w:pStyle w:val="NoSpacing"/>
        <w:ind w:left="720" w:right="-709"/>
        <w:rPr>
          <w:rFonts w:ascii="Times New Roman" w:hAnsi="Times New Roman" w:cs="Times New Roman"/>
          <w:b/>
          <w:sz w:val="36"/>
          <w:szCs w:val="36"/>
        </w:rPr>
      </w:pPr>
    </w:p>
    <w:p w:rsidR="000F0E2B" w:rsidRPr="007E1FB3" w:rsidRDefault="000F0E2B" w:rsidP="000F0E2B">
      <w:pPr>
        <w:pStyle w:val="NoSpacing"/>
        <w:ind w:left="720" w:right="-709"/>
        <w:rPr>
          <w:rFonts w:ascii="Times New Roman" w:hAnsi="Times New Roman" w:cs="Times New Roman"/>
          <w:sz w:val="28"/>
          <w:szCs w:val="28"/>
        </w:rPr>
      </w:pPr>
      <w:r>
        <w:rPr>
          <w:rFonts w:ascii="Times New Roman" w:hAnsi="Times New Roman" w:cs="Times New Roman"/>
          <w:sz w:val="28"/>
          <w:szCs w:val="28"/>
        </w:rPr>
        <w:t>One of Columba’s monks from the monastery of Iona, Aidan was sent as a missionary to Northumbria at the request of King Oswald, who was later to become his friend and interpreter.  Consecrated Bishop of Lindisfarne in 635, Aidan worked closely with Oswald and became involved with the training of priests.  From the island of Lindisfarne he was able to combine a monastic lifestyle with missionary journeys to the mainland where, through his concern for the poor and enthusiasm for preaching, he won popular support.  This enabled him to strengthen the Church beyond the boundaries of Northumbria.  He died on this day in the year 651.</w:t>
      </w:r>
    </w:p>
    <w:p w:rsidR="000F0E2B" w:rsidRDefault="000F0E2B" w:rsidP="000F0E2B">
      <w:pPr>
        <w:pStyle w:val="NoSpacing"/>
        <w:ind w:left="720" w:right="-709"/>
        <w:rPr>
          <w:rFonts w:ascii="Times New Roman" w:hAnsi="Times New Roman" w:cs="Times New Roman"/>
          <w:sz w:val="36"/>
          <w:szCs w:val="36"/>
        </w:rPr>
      </w:pPr>
    </w:p>
    <w:p w:rsidR="000F0E2B" w:rsidRPr="001A63EB" w:rsidRDefault="000F0E2B" w:rsidP="000F0E2B">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3 September</w:t>
      </w:r>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Gregory the Great</w:t>
      </w: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Bishop of Rome,</w:t>
      </w:r>
    </w:p>
    <w:p w:rsidR="000F0E2B" w:rsidRDefault="000F0E2B" w:rsidP="000F0E2B">
      <w:pPr>
        <w:pStyle w:val="NoSpacing"/>
        <w:ind w:right="-709"/>
        <w:rPr>
          <w:rFonts w:ascii="Times New Roman" w:hAnsi="Times New Roman" w:cs="Times New Roman"/>
          <w:b/>
          <w:sz w:val="40"/>
          <w:szCs w:val="40"/>
        </w:rPr>
      </w:pPr>
      <w:r>
        <w:rPr>
          <w:rFonts w:ascii="Times New Roman" w:hAnsi="Times New Roman" w:cs="Times New Roman"/>
          <w:b/>
          <w:sz w:val="40"/>
          <w:szCs w:val="40"/>
        </w:rPr>
        <w:t>Teacher of the Faith</w:t>
      </w:r>
      <w:proofErr w:type="gramStart"/>
      <w:r>
        <w:rPr>
          <w:rFonts w:ascii="Times New Roman" w:hAnsi="Times New Roman" w:cs="Times New Roman"/>
          <w:b/>
          <w:sz w:val="40"/>
          <w:szCs w:val="40"/>
        </w:rPr>
        <w:t>,  604</w:t>
      </w:r>
      <w:proofErr w:type="gramEnd"/>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Merciful Father, who chose your Bishop </w:t>
      </w:r>
    </w:p>
    <w:p w:rsidR="000F0E2B" w:rsidRDefault="000F0E2B" w:rsidP="000F0E2B">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Gregory to be a servant of the servants of God:  </w:t>
      </w:r>
    </w:p>
    <w:p w:rsidR="000F0E2B" w:rsidRDefault="000F0E2B" w:rsidP="000F0E2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grant</w:t>
      </w:r>
      <w:proofErr w:type="gramEnd"/>
      <w:r>
        <w:rPr>
          <w:rFonts w:ascii="Times New Roman" w:hAnsi="Times New Roman" w:cs="Times New Roman"/>
          <w:sz w:val="32"/>
          <w:szCs w:val="32"/>
        </w:rPr>
        <w:t xml:space="preserve"> that, like him, we may ever long to serve </w:t>
      </w:r>
    </w:p>
    <w:p w:rsidR="000F0E2B" w:rsidRDefault="000F0E2B" w:rsidP="000F0E2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you</w:t>
      </w:r>
      <w:proofErr w:type="gramEnd"/>
      <w:r>
        <w:rPr>
          <w:rFonts w:ascii="Times New Roman" w:hAnsi="Times New Roman" w:cs="Times New Roman"/>
          <w:sz w:val="32"/>
          <w:szCs w:val="32"/>
        </w:rPr>
        <w:t xml:space="preserve"> by proclaiming your gospel to the nations, </w:t>
      </w:r>
    </w:p>
    <w:p w:rsidR="000F0E2B" w:rsidRDefault="000F0E2B" w:rsidP="000F0E2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may ever rejoice to sing your praises; </w:t>
      </w:r>
    </w:p>
    <w:p w:rsidR="000F0E2B" w:rsidRDefault="000F0E2B" w:rsidP="000F0E2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through</w:t>
      </w:r>
      <w:proofErr w:type="gramEnd"/>
      <w:r>
        <w:rPr>
          <w:rFonts w:ascii="Times New Roman" w:hAnsi="Times New Roman" w:cs="Times New Roman"/>
          <w:sz w:val="32"/>
          <w:szCs w:val="32"/>
        </w:rPr>
        <w:t xml:space="preserve"> Jesus Christ our Lord.  Amen.</w:t>
      </w: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ind w:left="2160" w:firstLine="720"/>
        <w:jc w:val="center"/>
        <w:rPr>
          <w:sz w:val="20"/>
          <w:szCs w:val="20"/>
        </w:rPr>
      </w:pPr>
      <w:r w:rsidRPr="00E52D31">
        <w:rPr>
          <w:sz w:val="20"/>
          <w:szCs w:val="20"/>
        </w:rPr>
        <w:t xml:space="preserve">© The Archbishops’ Council of the </w:t>
      </w:r>
    </w:p>
    <w:p w:rsidR="000F0E2B" w:rsidRPr="00E52D31" w:rsidRDefault="000F0E2B" w:rsidP="000F0E2B">
      <w:pPr>
        <w:jc w:val="center"/>
        <w:rPr>
          <w:sz w:val="20"/>
          <w:szCs w:val="20"/>
        </w:rPr>
      </w:pPr>
      <w:r>
        <w:rPr>
          <w:sz w:val="20"/>
          <w:szCs w:val="20"/>
        </w:rPr>
        <w:t xml:space="preserve">                                                         </w:t>
      </w:r>
      <w:r w:rsidRPr="00E52D31">
        <w:rPr>
          <w:sz w:val="20"/>
          <w:szCs w:val="20"/>
        </w:rPr>
        <w:t>Church of England</w:t>
      </w:r>
    </w:p>
    <w:p w:rsidR="000F0E2B" w:rsidRDefault="000F0E2B" w:rsidP="000F0E2B">
      <w:pPr>
        <w:pStyle w:val="NoSpacing"/>
        <w:ind w:left="720" w:right="-709"/>
        <w:rPr>
          <w:rFonts w:ascii="Times New Roman" w:hAnsi="Times New Roman" w:cs="Times New Roman"/>
          <w:sz w:val="36"/>
          <w:szCs w:val="36"/>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sz w:val="32"/>
          <w:szCs w:val="32"/>
        </w:rPr>
      </w:pPr>
    </w:p>
    <w:p w:rsidR="000F0E2B" w:rsidRDefault="000F0E2B" w:rsidP="000F0E2B">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3 September</w:t>
      </w:r>
    </w:p>
    <w:p w:rsidR="000F0E2B" w:rsidRDefault="000F0E2B" w:rsidP="000F0E2B">
      <w:pPr>
        <w:pStyle w:val="NoSpacing"/>
        <w:ind w:left="720" w:right="-709"/>
        <w:rPr>
          <w:rFonts w:ascii="Times New Roman" w:hAnsi="Times New Roman" w:cs="Times New Roman"/>
          <w:b/>
          <w:sz w:val="40"/>
          <w:szCs w:val="40"/>
        </w:rPr>
      </w:pPr>
    </w:p>
    <w:p w:rsidR="000F0E2B" w:rsidRDefault="000F0E2B" w:rsidP="000F0E2B">
      <w:pPr>
        <w:pStyle w:val="NoSpacing"/>
        <w:ind w:left="720" w:right="-709"/>
        <w:rPr>
          <w:rFonts w:ascii="Times New Roman" w:hAnsi="Times New Roman" w:cs="Times New Roman"/>
          <w:b/>
          <w:sz w:val="40"/>
          <w:szCs w:val="40"/>
        </w:rPr>
      </w:pPr>
      <w:r>
        <w:rPr>
          <w:rFonts w:ascii="Times New Roman" w:hAnsi="Times New Roman" w:cs="Times New Roman"/>
          <w:b/>
          <w:sz w:val="40"/>
          <w:szCs w:val="40"/>
        </w:rPr>
        <w:t xml:space="preserve">Gregory the Great, </w:t>
      </w:r>
    </w:p>
    <w:p w:rsidR="000F0E2B" w:rsidRDefault="000F0E2B" w:rsidP="000F0E2B">
      <w:pPr>
        <w:pStyle w:val="NoSpacing"/>
        <w:ind w:left="720" w:right="-709"/>
        <w:rPr>
          <w:rFonts w:ascii="Times New Roman" w:hAnsi="Times New Roman" w:cs="Times New Roman"/>
          <w:b/>
          <w:sz w:val="40"/>
          <w:szCs w:val="40"/>
        </w:rPr>
      </w:pPr>
      <w:r>
        <w:rPr>
          <w:rFonts w:ascii="Times New Roman" w:hAnsi="Times New Roman" w:cs="Times New Roman"/>
          <w:b/>
          <w:sz w:val="40"/>
          <w:szCs w:val="40"/>
        </w:rPr>
        <w:t xml:space="preserve">Bishop of Rome, </w:t>
      </w:r>
    </w:p>
    <w:p w:rsidR="000F0E2B" w:rsidRDefault="000F0E2B" w:rsidP="000F0E2B">
      <w:pPr>
        <w:pStyle w:val="NoSpacing"/>
        <w:ind w:left="720" w:right="-709"/>
        <w:rPr>
          <w:rFonts w:ascii="Times New Roman" w:hAnsi="Times New Roman" w:cs="Times New Roman"/>
          <w:b/>
          <w:sz w:val="40"/>
          <w:szCs w:val="40"/>
        </w:rPr>
      </w:pPr>
      <w:proofErr w:type="gramStart"/>
      <w:r>
        <w:rPr>
          <w:rFonts w:ascii="Times New Roman" w:hAnsi="Times New Roman" w:cs="Times New Roman"/>
          <w:b/>
          <w:sz w:val="40"/>
          <w:szCs w:val="40"/>
        </w:rPr>
        <w:t>Teacher of the Faith.</w:t>
      </w:r>
      <w:proofErr w:type="gramEnd"/>
    </w:p>
    <w:p w:rsidR="000F0E2B" w:rsidRDefault="000F0E2B" w:rsidP="000F0E2B">
      <w:pPr>
        <w:pStyle w:val="NoSpacing"/>
        <w:ind w:left="720" w:right="-709"/>
        <w:rPr>
          <w:rFonts w:ascii="Times New Roman" w:hAnsi="Times New Roman" w:cs="Times New Roman"/>
          <w:b/>
          <w:sz w:val="40"/>
          <w:szCs w:val="40"/>
        </w:rPr>
      </w:pPr>
    </w:p>
    <w:p w:rsidR="000F0E2B" w:rsidRPr="007E1FB3" w:rsidRDefault="000F0E2B" w:rsidP="000F0E2B">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Gregory was born in 540 the son of a Roman Senator.  As a young man he pursued a governmental career, and in 573 was made Prefect of the city of Rome.  Following the death of his father, he resigned his office, sold his inheritance, and became a monk.  In 579 he was sent by the Pope to Constantinople to be his representative to the patriarch.  He returned to Rome in 586, and was himself elected Pope in 590.  At a time of political turmoil, Gregory proved an astute administrator and diplomat, securing peace with the </w:t>
      </w:r>
      <w:proofErr w:type="spellStart"/>
      <w:r>
        <w:rPr>
          <w:rFonts w:ascii="Times New Roman" w:hAnsi="Times New Roman" w:cs="Times New Roman"/>
          <w:sz w:val="28"/>
          <w:szCs w:val="28"/>
        </w:rPr>
        <w:t>Lombards</w:t>
      </w:r>
      <w:proofErr w:type="spellEnd"/>
      <w:r>
        <w:rPr>
          <w:rFonts w:ascii="Times New Roman" w:hAnsi="Times New Roman" w:cs="Times New Roman"/>
          <w:sz w:val="28"/>
          <w:szCs w:val="28"/>
        </w:rPr>
        <w:t xml:space="preserve">.  He initiated the mission to England, sending forty monks from his own monastery to </w:t>
      </w:r>
      <w:proofErr w:type="gramStart"/>
      <w:r>
        <w:rPr>
          <w:rFonts w:ascii="Times New Roman" w:hAnsi="Times New Roman" w:cs="Times New Roman"/>
          <w:sz w:val="28"/>
          <w:szCs w:val="28"/>
        </w:rPr>
        <w:t>re-found</w:t>
      </w:r>
      <w:proofErr w:type="gramEnd"/>
      <w:r>
        <w:rPr>
          <w:rFonts w:ascii="Times New Roman" w:hAnsi="Times New Roman" w:cs="Times New Roman"/>
          <w:sz w:val="28"/>
          <w:szCs w:val="28"/>
        </w:rPr>
        <w:t xml:space="preserve"> the English Church.  His writings were pastorally orientated.  His spirituality was animated by a dynamic of love and desire for God.  Indeed, he is sometimes called the ‘Doctor of desire’.  For Gregory, desire was a metaphor for the journey into God.  As Pope, he styled himself ‘Servant of the servants of God’ – a title which typified both his personality and ministry.  He died in 604.</w:t>
      </w:r>
    </w:p>
    <w:p w:rsidR="000F0E2B" w:rsidRDefault="000F0E2B" w:rsidP="000F0E2B">
      <w:pPr>
        <w:pStyle w:val="NoSpacing"/>
        <w:ind w:left="720" w:right="-709"/>
        <w:rPr>
          <w:rFonts w:ascii="Times New Roman" w:hAnsi="Times New Roman" w:cs="Times New Roman"/>
          <w:sz w:val="32"/>
          <w:szCs w:val="32"/>
        </w:rPr>
      </w:pPr>
    </w:p>
    <w:p w:rsidR="00A57D8E" w:rsidRPr="000F0E2B" w:rsidRDefault="000F0E2B" w:rsidP="000F0E2B">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bookmarkStart w:id="0" w:name="_GoBack"/>
      <w:bookmarkEnd w:id="0"/>
    </w:p>
    <w:sectPr w:rsidR="00A57D8E" w:rsidRPr="000F0E2B" w:rsidSect="000F0E2B">
      <w:pgSz w:w="16838" w:h="11906" w:orient="landscape"/>
      <w:pgMar w:top="1440" w:right="1440" w:bottom="851"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2B"/>
    <w:rsid w:val="000F0E2B"/>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E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2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2021-08-25T09:41:00Z</dcterms:created>
  <dcterms:modified xsi:type="dcterms:W3CDTF">2021-08-25T09:50:00Z</dcterms:modified>
</cp:coreProperties>
</file>